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Nunito" w:hAnsi="Nunito"/>
          <w:b/>
          <w:sz w:val="30"/>
        </w:rPr>
        <w:t>Inspiring Primaries Academy Trust</w:t>
      </w:r>
    </w:p>
    <w:p>
      <w:pPr>
        <w:jc w:val="center"/>
      </w:pPr>
      <w:r>
        <w:rPr>
          <w:rFonts w:ascii="Nunito" w:hAnsi="Nunito"/>
          <w:b/>
          <w:sz w:val="26"/>
        </w:rPr>
        <w:t>Register of Interests 2025/26</w:t>
      </w:r>
    </w:p>
    <w:tbl>
      <w:tblPr>
        <w:tblStyle w:val="TableGrid"/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1568"/>
        <w:gridCol w:w="1568"/>
        <w:gridCol w:w="1568"/>
        <w:gridCol w:w="1568"/>
        <w:gridCol w:w="1568"/>
        <w:gridCol w:w="1568"/>
        <w:gridCol w:w="1568"/>
        <w:gridCol w:w="1568"/>
        <w:gridCol w:w="1568"/>
        <w:gridCol w:w="1568"/>
      </w:tblGrid>
      <w:tr>
        <w:tc>
          <w:tcPr>
            <w:tcW w:type="dxa" w:w="1568"/>
          </w:tcPr>
          <w:p/>
        </w:tc>
        <w:tc>
          <w:tcPr>
            <w:tcW w:type="dxa" w:w="1568"/>
          </w:tcPr>
          <w:p/>
        </w:tc>
        <w:tc>
          <w:tcPr>
            <w:tcW w:type="dxa" w:w="1568"/>
          </w:tcPr>
          <w:p/>
        </w:tc>
        <w:tc>
          <w:tcPr>
            <w:tcW w:type="dxa" w:w="1568"/>
          </w:tcPr>
          <w:p/>
        </w:tc>
        <w:tc>
          <w:tcPr>
            <w:tcW w:type="dxa" w:w="1568"/>
          </w:tcPr>
          <w:p/>
        </w:tc>
        <w:tc>
          <w:tcPr>
            <w:tcW w:type="dxa" w:w="1568"/>
          </w:tcPr>
          <w:p/>
        </w:tc>
        <w:tc>
          <w:tcPr>
            <w:tcW w:type="dxa" w:w="1568"/>
          </w:tcPr>
          <w:p/>
        </w:tc>
        <w:tc>
          <w:tcPr>
            <w:tcW w:type="dxa" w:w="1568"/>
          </w:tcPr>
          <w:p/>
        </w:tc>
        <w:tc>
          <w:tcPr>
            <w:tcW w:type="dxa" w:w="1568"/>
          </w:tcPr>
          <w:p/>
        </w:tc>
        <w:tc>
          <w:tcPr>
            <w:tcW w:type="dxa" w:w="1568"/>
          </w:tcPr>
          <w:p/>
        </w:tc>
      </w:tr>
      <w:tr>
        <w:trPr>
          <w:tblHeader w:val="true"/>
          <w:cantSplit/>
        </w:trPr>
        <w:tc>
          <w:tcPr>
            <w:tcW w:type="dxa" w:w="1568"/>
            <w:vAlign w:val="center"/>
            <w:shd w:fill="EAF2F8"/>
          </w:tcPr>
          <w:p>
            <w:r>
              <w:rPr>
                <w:rFonts w:ascii="Nunito" w:hAnsi="Nunito"/>
                <w:b/>
                <w:sz w:val="15"/>
              </w:rPr>
              <w:t>Relevant body</w:t>
              <w:br/>
              <w:t>(position)</w:t>
            </w:r>
          </w:p>
        </w:tc>
        <w:tc>
          <w:tcPr>
            <w:tcW w:type="dxa" w:w="1568"/>
            <w:vAlign w:val="center"/>
            <w:shd w:fill="EAF2F8"/>
          </w:tcPr>
          <w:p>
            <w:r>
              <w:rPr>
                <w:rFonts w:ascii="Nunito" w:hAnsi="Nunito"/>
                <w:b/>
                <w:sz w:val="15"/>
              </w:rPr>
              <w:t>Name</w:t>
            </w:r>
          </w:p>
        </w:tc>
        <w:tc>
          <w:tcPr>
            <w:tcW w:type="dxa" w:w="1568"/>
            <w:vAlign w:val="center"/>
            <w:shd w:fill="EAF2F8"/>
          </w:tcPr>
          <w:p>
            <w:r>
              <w:rPr>
                <w:rFonts w:ascii="Nunito" w:hAnsi="Nunito"/>
                <w:b/>
                <w:sz w:val="15"/>
              </w:rPr>
              <w:t>Type</w:t>
            </w:r>
          </w:p>
        </w:tc>
        <w:tc>
          <w:tcPr>
            <w:tcW w:type="dxa" w:w="1568"/>
            <w:vAlign w:val="center"/>
            <w:shd w:fill="EAF2F8"/>
          </w:tcPr>
          <w:p>
            <w:r>
              <w:rPr>
                <w:rFonts w:ascii="Nunito" w:hAnsi="Nunito"/>
                <w:b/>
                <w:sz w:val="15"/>
              </w:rPr>
              <w:t>Appointment</w:t>
              <w:br/>
              <w:t>date</w:t>
            </w:r>
          </w:p>
        </w:tc>
        <w:tc>
          <w:tcPr>
            <w:tcW w:type="dxa" w:w="1568"/>
            <w:vAlign w:val="center"/>
            <w:shd w:fill="EAF2F8"/>
          </w:tcPr>
          <w:p>
            <w:r>
              <w:rPr>
                <w:rFonts w:ascii="Nunito" w:hAnsi="Nunito"/>
                <w:b/>
                <w:sz w:val="15"/>
              </w:rPr>
              <w:t>Term of office / leaving date</w:t>
            </w:r>
          </w:p>
        </w:tc>
        <w:tc>
          <w:tcPr>
            <w:tcW w:type="dxa" w:w="1568"/>
            <w:vAlign w:val="center"/>
            <w:shd w:fill="EAF2F8"/>
          </w:tcPr>
          <w:p>
            <w:r>
              <w:rPr>
                <w:rFonts w:ascii="Nunito" w:hAnsi="Nunito"/>
                <w:b/>
                <w:sz w:val="15"/>
              </w:rPr>
              <w:t>Appointed by</w:t>
            </w:r>
          </w:p>
        </w:tc>
        <w:tc>
          <w:tcPr>
            <w:tcW w:type="dxa" w:w="1568"/>
            <w:vAlign w:val="center"/>
            <w:shd w:fill="EAF2F8"/>
          </w:tcPr>
          <w:p>
            <w:r>
              <w:rPr>
                <w:rFonts w:ascii="Nunito" w:hAnsi="Nunito"/>
                <w:b/>
                <w:sz w:val="15"/>
              </w:rPr>
              <w:t>Name of business / organisation</w:t>
            </w:r>
          </w:p>
        </w:tc>
        <w:tc>
          <w:tcPr>
            <w:tcW w:type="dxa" w:w="1568"/>
            <w:vAlign w:val="center"/>
            <w:shd w:fill="EAF2F8"/>
          </w:tcPr>
          <w:p>
            <w:r>
              <w:rPr>
                <w:rFonts w:ascii="Nunito" w:hAnsi="Nunito"/>
                <w:b/>
                <w:sz w:val="15"/>
              </w:rPr>
              <w:t>Nature of business</w:t>
            </w:r>
          </w:p>
        </w:tc>
        <w:tc>
          <w:tcPr>
            <w:tcW w:type="dxa" w:w="1568"/>
            <w:vAlign w:val="center"/>
            <w:shd w:fill="EAF2F8"/>
          </w:tcPr>
          <w:p>
            <w:r>
              <w:rPr>
                <w:rFonts w:ascii="Nunito" w:hAnsi="Nunito"/>
                <w:b/>
                <w:sz w:val="15"/>
              </w:rPr>
              <w:t>Nature of interest</w:t>
            </w:r>
          </w:p>
        </w:tc>
        <w:tc>
          <w:tcPr>
            <w:tcW w:type="dxa" w:w="1568"/>
            <w:vAlign w:val="center"/>
            <w:shd w:fill="EAF2F8"/>
          </w:tcPr>
          <w:p>
            <w:r>
              <w:rPr>
                <w:rFonts w:ascii="Nunito" w:hAnsi="Nunito"/>
                <w:b/>
                <w:sz w:val="15"/>
              </w:rPr>
              <w:t>Date interest began</w:t>
            </w:r>
          </w:p>
        </w:tc>
      </w:tr>
      <w:tr>
        <w:trPr>
          <w:cantSplit/>
        </w:trPr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Accounting Officer / Trustee</w:t>
            </w: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Andrew Riches</w:t>
            </w: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Trustee / Accounting Officer</w:t>
            </w: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23 August 2022</w:t>
            </w: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To 4 January 2026</w:t>
            </w: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Trust Board</w:t>
            </w: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No business interest declared</w:t>
            </w:r>
            <w:r>
              <w:rPr>
                <w:rFonts w:ascii="Nunito" w:hAnsi="Nunito"/>
                <w:sz w:val="14"/>
              </w:rPr>
              <w:t>Engaging Education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N/A</w:t>
            </w:r>
            <w:r>
              <w:rPr>
                <w:rFonts w:ascii="Nunito" w:hAnsi="Nunito"/>
                <w:sz w:val="14"/>
              </w:rPr>
              <w:t>Education / marketing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N/A</w:t>
            </w:r>
            <w:r>
              <w:rPr>
                <w:rFonts w:ascii="Nunito" w:hAnsi="Nunito"/>
                <w:sz w:val="14"/>
              </w:rPr>
              <w:t>Advisor / educational consultant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N/A</w:t>
            </w:r>
            <w:r>
              <w:rPr>
                <w:rFonts w:ascii="Nunito" w:hAnsi="Nunito"/>
                <w:sz w:val="14"/>
              </w:rPr>
            </w:r>
          </w:p>
        </w:tc>
      </w:tr>
      <w:tr>
        <w:trPr>
          <w:cantSplit/>
        </w:trPr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Accounting Officer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Adam Watson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Accounting Officer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5 January 2026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N/A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Trust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Inspiring Primaries Academy Trust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Education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Employee - Deputy CEO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20 August 2019</w:t>
            </w:r>
          </w:p>
        </w:tc>
      </w:tr>
      <w:tr>
        <w:trPr>
          <w:cantSplit/>
        </w:trPr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OAK Academy Trust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Education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Employee - partner/spouse Beth Watson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</w:tr>
      <w:tr>
        <w:trPr>
          <w:cantSplit/>
        </w:trPr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Leicestershire &amp; Rutland Teaching School Hub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Education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Business or finance interest - member of the steering advisory board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12 December 2025</w:t>
            </w:r>
          </w:p>
        </w:tc>
      </w:tr>
      <w:tr>
        <w:trPr>
          <w:cantSplit/>
        </w:trPr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Chair of Trustees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Graham Edward Read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Chair of Trustees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28 September 2024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To 16 June 2026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Academy members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Gilmorton Chandler CE Primary School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Education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Spouse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September 2021</w:t>
            </w:r>
          </w:p>
        </w:tc>
      </w:tr>
      <w:tr>
        <w:trPr>
          <w:cantSplit/>
        </w:trPr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Trustee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Katherine Campbell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Trustee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26 July 2025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To 16 June 2026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Academy members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Brooke Weston Trust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Education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Spouse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July 2017</w:t>
            </w:r>
          </w:p>
        </w:tc>
      </w:tr>
      <w:tr>
        <w:trPr>
          <w:cantSplit/>
        </w:trPr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Chair of Trustees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Sheila Jane Robson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Chair of Trustees / Trustee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26 July 2025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Trustee to 25 July 2029; Chair from 17 June 2026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Academy members / GB-board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IPAT Board of Trustees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Education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Trustee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</w:tr>
      <w:tr>
        <w:trPr>
          <w:cantSplit/>
        </w:trPr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Leicestershire County Council GSD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Local government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Casual employee (ERG)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</w:tr>
      <w:tr>
        <w:trPr>
          <w:cantSplit/>
        </w:trPr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Trustee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Elisabeth Baines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Trustee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20 September 2021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To 19 September 2029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Academy members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Department for Education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Education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Employee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16 June 1997</w:t>
            </w:r>
          </w:p>
        </w:tc>
      </w:tr>
      <w:tr>
        <w:trPr>
          <w:cantSplit/>
        </w:trPr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Exhall Grange Specialist School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Education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Governor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4 December 2024</w:t>
            </w:r>
          </w:p>
        </w:tc>
      </w:tr>
      <w:tr>
        <w:trPr>
          <w:cantSplit/>
        </w:trPr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Trustee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Paul Hostead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Trustee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20 June 2023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To 19 June 2027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GB / Board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Inspiring Primaries Academy Trust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Education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Director / Trustee of IPAT MAT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1 July 2023</w:t>
            </w:r>
          </w:p>
        </w:tc>
      </w:tr>
      <w:tr>
        <w:trPr>
          <w:cantSplit/>
        </w:trPr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The Warwickshire Academy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Education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Other governance role - ex-officio governor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1 March 2021</w:t>
            </w:r>
          </w:p>
        </w:tc>
      </w:tr>
      <w:tr>
        <w:trPr>
          <w:cantSplit/>
        </w:trPr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Trustee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Sonja Woodhouse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Trustee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22 May 2025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To 30 July 2026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Academy members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No business interest declared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N/A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N/A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N/A</w:t>
            </w:r>
          </w:p>
        </w:tc>
      </w:tr>
      <w:tr>
        <w:trPr>
          <w:cantSplit/>
        </w:trPr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Chief Financial Officer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Christopher Hall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Chief Financial Officer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4 January 2021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To 4 January 2026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Trust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No business interest declared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N/A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N/A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N/A</w:t>
            </w:r>
          </w:p>
        </w:tc>
      </w:tr>
      <w:tr>
        <w:trPr>
          <w:cantSplit/>
        </w:trPr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Chief Financial Officer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Michael Lilley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Chief Financial Officer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5 January 2026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N/A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Trust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Inspiring Primaries Academy Trust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Education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Employee - Chief Financial Officer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5 January 2026</w:t>
            </w:r>
          </w:p>
        </w:tc>
      </w:tr>
      <w:tr>
        <w:trPr>
          <w:cantSplit/>
        </w:trPr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Barkby United Cricket Club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Sports club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Other governance role - Treasurer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1 January 2018</w:t>
            </w:r>
          </w:p>
        </w:tc>
      </w:tr>
      <w:tr>
        <w:trPr>
          <w:cantSplit/>
        </w:trPr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Member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Rev R Worsfold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Member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November 2018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N/A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Members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Leicester Diocesan Board of Finance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Education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Director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January 2019</w:t>
            </w:r>
          </w:p>
        </w:tc>
      </w:tr>
      <w:tr>
        <w:trPr>
          <w:cantSplit/>
        </w:trPr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Leicester Diocesan Board of Education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Education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Trustee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January 2019</w:t>
            </w:r>
          </w:p>
        </w:tc>
      </w:tr>
      <w:tr>
        <w:trPr>
          <w:cantSplit/>
        </w:trPr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Leicester Grammar Schools Trust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Education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Trustee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March 2020</w:t>
            </w:r>
          </w:p>
        </w:tc>
      </w:tr>
      <w:tr>
        <w:trPr>
          <w:cantSplit/>
        </w:trPr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Together Leicester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Charity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Trustee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May 2023</w:t>
            </w:r>
          </w:p>
        </w:tc>
      </w:tr>
      <w:tr>
        <w:trPr>
          <w:cantSplit/>
        </w:trPr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Member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Bishop M Snow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Member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July 2017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N/A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Members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Leicester Diocesan Board of Education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Education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Trustee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July 2017</w:t>
            </w:r>
          </w:p>
        </w:tc>
      </w:tr>
      <w:tr>
        <w:trPr>
          <w:cantSplit/>
        </w:trPr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The Vines Academy Trust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Education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Member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May 2018</w:t>
            </w:r>
          </w:p>
        </w:tc>
      </w:tr>
      <w:tr>
        <w:trPr>
          <w:cantSplit/>
        </w:trPr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Ministry Net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Education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Trustee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June 2021</w:t>
            </w:r>
          </w:p>
        </w:tc>
      </w:tr>
      <w:tr>
        <w:trPr>
          <w:cantSplit/>
        </w:trPr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The Central Fund of the Third Order Society of St Francis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Charity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Trustee / Bishop Protector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April 2021</w:t>
            </w:r>
          </w:p>
        </w:tc>
      </w:tr>
      <w:tr>
        <w:trPr>
          <w:cantSplit/>
        </w:trPr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Embrace Multi Academy Trust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Education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Member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July 2017</w:t>
            </w:r>
          </w:p>
        </w:tc>
      </w:tr>
      <w:tr>
        <w:trPr>
          <w:cantSplit/>
        </w:trPr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Learn Academies Trust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Education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Member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July 2017</w:t>
            </w:r>
          </w:p>
        </w:tc>
      </w:tr>
      <w:tr>
        <w:trPr>
          <w:cantSplit/>
        </w:trPr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Diocesan Board of Education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Education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Trustee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July 2017</w:t>
            </w:r>
          </w:p>
        </w:tc>
      </w:tr>
      <w:tr>
        <w:trPr>
          <w:cantSplit/>
        </w:trPr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Member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Diocese of Leicester Education Trust represented by C Shoyer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Member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July 2017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N/A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Members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Diocese of Leicester Educational Trust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Education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Director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July 2017</w:t>
            </w:r>
          </w:p>
        </w:tc>
      </w:tr>
      <w:tr>
        <w:trPr>
          <w:cantSplit/>
        </w:trPr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Derby Diocesan Board of Education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Education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Company secretary</w:t>
            </w:r>
          </w:p>
        </w:tc>
        <w:tc>
          <w:tcPr>
            <w:tcW w:type="dxa" w:w="1568"/>
            <w:vAlign w:val="top"/>
          </w:tcPr>
          <w:p>
            <w:pPr>
              <w:spacing w:after="0"/>
            </w:pPr>
            <w:r>
              <w:rPr>
                <w:rFonts w:ascii="Nunito" w:hAnsi="Nunito"/>
                <w:sz w:val="14"/>
              </w:rPr>
              <w:t>September 2021</w:t>
            </w:r>
          </w:p>
        </w:tc>
      </w:tr>
    </w:tbl>
    <w:sectPr w:rsidR="00FC693F" w:rsidRPr="0006063C" w:rsidSect="00034616">
      <w:footerReference w:type="default" r:id="rId9"/>
      <w:pgSz w:w="16834" w:h="11909" w:orient="landscape"/>
      <w:pgMar w:top="648" w:right="576" w:bottom="648" w:left="5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Nunito" w:hAnsi="Nunito"/>
        <w:sz w:val="16"/>
      </w:rPr>
      <w:t>Inspiring Primaries Academy Trust - Inspiring all to flourish and succeed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Nunito" w:hAnsi="Nunito"/>
      <w:sz w:val="1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